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30020" w14:textId="65858991" w:rsidR="0070477E" w:rsidRDefault="00185DC3" w:rsidP="001D38FA">
      <w:pPr>
        <w:spacing w:after="0"/>
        <w:jc w:val="center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66828F9F" wp14:editId="39CCA373">
            <wp:extent cx="1623060" cy="57912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70863" w14:textId="77777777" w:rsidR="0011119C" w:rsidRDefault="0011119C" w:rsidP="00ED18B5">
      <w:pPr>
        <w:spacing w:after="0"/>
        <w:jc w:val="center"/>
        <w:rPr>
          <w:b/>
          <w:bCs/>
          <w:sz w:val="24"/>
          <w:szCs w:val="24"/>
        </w:rPr>
      </w:pPr>
    </w:p>
    <w:p w14:paraId="3AC939F8" w14:textId="4CD14B6A" w:rsidR="00ED18B5" w:rsidRDefault="0070477E" w:rsidP="00ED18B5">
      <w:pPr>
        <w:spacing w:after="0"/>
        <w:jc w:val="center"/>
        <w:rPr>
          <w:b/>
          <w:bCs/>
          <w:sz w:val="24"/>
          <w:szCs w:val="24"/>
        </w:rPr>
      </w:pPr>
      <w:r w:rsidRPr="001D38FA">
        <w:rPr>
          <w:b/>
          <w:bCs/>
          <w:sz w:val="24"/>
          <w:szCs w:val="24"/>
        </w:rPr>
        <w:t>RFP - ENTREPRENEURSHIP TRAINING SERVICES IN THE PARK HEIGHTS MASTER P</w:t>
      </w:r>
      <w:r w:rsidR="00ED18B5">
        <w:rPr>
          <w:b/>
          <w:bCs/>
          <w:sz w:val="24"/>
          <w:szCs w:val="24"/>
        </w:rPr>
        <w:t>LAN AREA</w:t>
      </w:r>
    </w:p>
    <w:p w14:paraId="0BA5B23A" w14:textId="59D77C52" w:rsidR="00185DC3" w:rsidRDefault="00185DC3" w:rsidP="00ED18B5">
      <w:pPr>
        <w:pBdr>
          <w:bottom w:val="single" w:sz="12" w:space="1" w:color="auto"/>
        </w:pBdr>
        <w:spacing w:after="0"/>
        <w:jc w:val="center"/>
        <w:rPr>
          <w:b/>
          <w:bCs/>
          <w:i/>
          <w:iCs/>
          <w:sz w:val="24"/>
          <w:szCs w:val="24"/>
        </w:rPr>
      </w:pPr>
      <w:r w:rsidRPr="001D38FA">
        <w:rPr>
          <w:b/>
          <w:bCs/>
          <w:i/>
          <w:iCs/>
          <w:sz w:val="24"/>
          <w:szCs w:val="24"/>
        </w:rPr>
        <w:t>Bidder Questions</w:t>
      </w:r>
    </w:p>
    <w:p w14:paraId="4AD7205E" w14:textId="77777777" w:rsidR="00A67C50" w:rsidRPr="001D38FA" w:rsidRDefault="00A67C50" w:rsidP="00ED18B5">
      <w:pPr>
        <w:pBdr>
          <w:bottom w:val="single" w:sz="12" w:space="1" w:color="auto"/>
        </w:pBdr>
        <w:spacing w:after="0"/>
        <w:jc w:val="center"/>
        <w:rPr>
          <w:b/>
          <w:bCs/>
          <w:sz w:val="24"/>
          <w:szCs w:val="24"/>
        </w:rPr>
      </w:pPr>
    </w:p>
    <w:p w14:paraId="7FC3A5A5" w14:textId="77777777" w:rsidR="00ED18B5" w:rsidRPr="00ED18B5" w:rsidRDefault="00ED18B5" w:rsidP="00ED18B5">
      <w:pPr>
        <w:spacing w:after="0"/>
        <w:jc w:val="center"/>
        <w:rPr>
          <w:b/>
          <w:bCs/>
          <w:i/>
          <w:iCs/>
          <w:sz w:val="26"/>
          <w:szCs w:val="26"/>
        </w:rPr>
      </w:pPr>
    </w:p>
    <w:p w14:paraId="7EC80FC2" w14:textId="58AD0BBB" w:rsidR="00F74B9A" w:rsidRPr="00332630" w:rsidRDefault="00F74B9A" w:rsidP="00F74B9A">
      <w:pPr>
        <w:spacing w:before="100" w:beforeAutospacing="1" w:after="100" w:afterAutospacing="1" w:line="240" w:lineRule="auto"/>
        <w:rPr>
          <w:rFonts w:eastAsia="Times New Roman" w:cstheme="minorHAnsi"/>
          <w:b/>
          <w:bCs/>
        </w:rPr>
      </w:pPr>
      <w:r w:rsidRPr="00332630">
        <w:rPr>
          <w:rFonts w:eastAsia="Times New Roman" w:cstheme="minorHAnsi"/>
          <w:b/>
          <w:bCs/>
        </w:rPr>
        <w:t>Is this RFP for for-</w:t>
      </w:r>
      <w:r w:rsidR="006F0A66" w:rsidRPr="00332630">
        <w:rPr>
          <w:rFonts w:eastAsia="Times New Roman" w:cstheme="minorHAnsi"/>
          <w:b/>
          <w:bCs/>
        </w:rPr>
        <w:t>p</w:t>
      </w:r>
      <w:r w:rsidRPr="00332630">
        <w:rPr>
          <w:rFonts w:eastAsia="Times New Roman" w:cstheme="minorHAnsi"/>
          <w:b/>
          <w:bCs/>
        </w:rPr>
        <w:t xml:space="preserve">rofit or non-profit entities? If </w:t>
      </w:r>
      <w:r w:rsidR="006F0A66" w:rsidRPr="00332630">
        <w:rPr>
          <w:rFonts w:eastAsia="Times New Roman" w:cstheme="minorHAnsi"/>
          <w:b/>
          <w:bCs/>
        </w:rPr>
        <w:t>the lead applicant must be a non-profit</w:t>
      </w:r>
      <w:r w:rsidR="00332630">
        <w:rPr>
          <w:rFonts w:eastAsia="Times New Roman" w:cstheme="minorHAnsi"/>
          <w:b/>
          <w:bCs/>
        </w:rPr>
        <w:t xml:space="preserve"> organization</w:t>
      </w:r>
      <w:r w:rsidR="006F0A66" w:rsidRPr="00332630">
        <w:rPr>
          <w:rFonts w:eastAsia="Times New Roman" w:cstheme="minorHAnsi"/>
          <w:b/>
          <w:bCs/>
        </w:rPr>
        <w:t>, can</w:t>
      </w:r>
      <w:r w:rsidRPr="00332630">
        <w:rPr>
          <w:rFonts w:eastAsia="Times New Roman" w:cstheme="minorHAnsi"/>
          <w:b/>
          <w:bCs/>
        </w:rPr>
        <w:t xml:space="preserve"> </w:t>
      </w:r>
      <w:r w:rsidR="006F0A66" w:rsidRPr="00332630">
        <w:rPr>
          <w:rFonts w:eastAsia="Times New Roman" w:cstheme="minorHAnsi"/>
          <w:b/>
          <w:bCs/>
        </w:rPr>
        <w:t>they engage a for-profit subcontractor?</w:t>
      </w:r>
    </w:p>
    <w:p w14:paraId="779EC25E" w14:textId="3D269FCD" w:rsidR="00F74B9A" w:rsidRPr="00332630" w:rsidRDefault="006F0A66">
      <w:pPr>
        <w:rPr>
          <w:rFonts w:eastAsia="Segoe UI" w:cstheme="minorHAnsi"/>
        </w:rPr>
      </w:pPr>
      <w:r w:rsidRPr="00332630">
        <w:rPr>
          <w:rFonts w:eastAsia="Segoe UI" w:cstheme="minorHAnsi"/>
        </w:rPr>
        <w:t xml:space="preserve">The RFP is open to </w:t>
      </w:r>
      <w:r w:rsidR="00332630" w:rsidRPr="00332630">
        <w:rPr>
          <w:rFonts w:eastAsia="Segoe UI" w:cstheme="minorHAnsi"/>
        </w:rPr>
        <w:t>any organization, for-profit or non-profit, which</w:t>
      </w:r>
      <w:r w:rsidR="00332630">
        <w:rPr>
          <w:rFonts w:eastAsia="Segoe UI" w:cstheme="minorHAnsi"/>
        </w:rPr>
        <w:t xml:space="preserve"> meets t</w:t>
      </w:r>
      <w:r w:rsidR="00376F49">
        <w:rPr>
          <w:rFonts w:eastAsia="Segoe UI" w:cstheme="minorHAnsi"/>
        </w:rPr>
        <w:t>he qualifications outlined in the RFP and</w:t>
      </w:r>
      <w:r w:rsidR="00332630" w:rsidRPr="00332630">
        <w:rPr>
          <w:rFonts w:eastAsia="Segoe UI" w:cstheme="minorHAnsi"/>
        </w:rPr>
        <w:t xml:space="preserve"> has the capacity to deliver the required services to the target population. </w:t>
      </w:r>
    </w:p>
    <w:p w14:paraId="41475331" w14:textId="77777777" w:rsidR="00A67C50" w:rsidRDefault="00A67C50">
      <w:pPr>
        <w:rPr>
          <w:rFonts w:eastAsia="Segoe UI" w:cstheme="minorHAnsi"/>
          <w:b/>
          <w:bCs/>
        </w:rPr>
      </w:pPr>
    </w:p>
    <w:p w14:paraId="5E36284C" w14:textId="21C297D4" w:rsidR="00695A2E" w:rsidRPr="00332630" w:rsidRDefault="00C4111B">
      <w:pPr>
        <w:rPr>
          <w:rFonts w:eastAsia="Segoe UI" w:cstheme="minorHAnsi"/>
          <w:b/>
          <w:bCs/>
        </w:rPr>
      </w:pPr>
      <w:r w:rsidRPr="00332630">
        <w:rPr>
          <w:rFonts w:eastAsia="Segoe UI" w:cstheme="minorHAnsi"/>
          <w:b/>
          <w:bCs/>
        </w:rPr>
        <w:t>What are requirements for a subcontractor in terms of documentation?</w:t>
      </w:r>
    </w:p>
    <w:p w14:paraId="3236B875" w14:textId="230D7175" w:rsidR="00F4379F" w:rsidRDefault="00D61CF9">
      <w:pPr>
        <w:rPr>
          <w:rFonts w:eastAsia="Segoe UI" w:cstheme="minorHAnsi"/>
        </w:rPr>
      </w:pPr>
      <w:r w:rsidRPr="00332630">
        <w:rPr>
          <w:rFonts w:eastAsia="Segoe UI" w:cstheme="minorHAnsi"/>
        </w:rPr>
        <w:t xml:space="preserve">At </w:t>
      </w:r>
      <w:r w:rsidR="00B96A34" w:rsidRPr="00332630">
        <w:rPr>
          <w:rFonts w:eastAsia="Segoe UI" w:cstheme="minorHAnsi"/>
        </w:rPr>
        <w:t xml:space="preserve">the time of application, MOED requires </w:t>
      </w:r>
      <w:r w:rsidRPr="00332630">
        <w:rPr>
          <w:rFonts w:eastAsia="Segoe UI" w:cstheme="minorHAnsi"/>
        </w:rPr>
        <w:t>drafts of agreements with planned subcontractors</w:t>
      </w:r>
      <w:r w:rsidR="00D45768" w:rsidRPr="00332630">
        <w:rPr>
          <w:rFonts w:eastAsia="Segoe UI" w:cstheme="minorHAnsi"/>
        </w:rPr>
        <w:t xml:space="preserve">. </w:t>
      </w:r>
      <w:r w:rsidR="005524E0" w:rsidRPr="00332630">
        <w:rPr>
          <w:rFonts w:eastAsia="Segoe UI" w:cstheme="minorHAnsi"/>
        </w:rPr>
        <w:t xml:space="preserve">Additional qualification documents for subcontractors will be requested from selectees only. </w:t>
      </w:r>
    </w:p>
    <w:p w14:paraId="37544408" w14:textId="77777777" w:rsidR="009F6FD6" w:rsidRDefault="009F6FD6">
      <w:pPr>
        <w:rPr>
          <w:rFonts w:eastAsia="Segoe UI" w:cstheme="minorHAnsi"/>
        </w:rPr>
      </w:pPr>
    </w:p>
    <w:p w14:paraId="0E9000E8" w14:textId="71CE6433" w:rsidR="00F4379F" w:rsidRPr="000F0E0B" w:rsidRDefault="000212B1">
      <w:pPr>
        <w:rPr>
          <w:rFonts w:eastAsia="Segoe UI" w:cstheme="minorHAnsi"/>
          <w:b/>
          <w:bCs/>
        </w:rPr>
      </w:pPr>
      <w:r>
        <w:rPr>
          <w:rFonts w:eastAsia="Segoe UI" w:cstheme="minorHAnsi"/>
          <w:b/>
          <w:bCs/>
        </w:rPr>
        <w:t xml:space="preserve">The Documentation of </w:t>
      </w:r>
      <w:r w:rsidR="007E144F">
        <w:rPr>
          <w:rFonts w:eastAsia="Segoe UI" w:cstheme="minorHAnsi"/>
          <w:b/>
          <w:bCs/>
        </w:rPr>
        <w:t xml:space="preserve">Organizations’ </w:t>
      </w:r>
      <w:r>
        <w:rPr>
          <w:rFonts w:eastAsia="Segoe UI" w:cstheme="minorHAnsi"/>
          <w:b/>
          <w:bCs/>
        </w:rPr>
        <w:t xml:space="preserve">Qualifications </w:t>
      </w:r>
      <w:r w:rsidR="00F049E0">
        <w:rPr>
          <w:rFonts w:eastAsia="Segoe UI" w:cstheme="minorHAnsi"/>
          <w:b/>
          <w:bCs/>
        </w:rPr>
        <w:t>(</w:t>
      </w:r>
      <w:r w:rsidR="007E144F">
        <w:rPr>
          <w:rFonts w:eastAsia="Segoe UI" w:cstheme="minorHAnsi"/>
          <w:b/>
          <w:bCs/>
        </w:rPr>
        <w:t xml:space="preserve">page 7 of the RFP) </w:t>
      </w:r>
      <w:r w:rsidR="003B0231">
        <w:rPr>
          <w:rFonts w:eastAsia="Segoe UI" w:cstheme="minorHAnsi"/>
          <w:b/>
          <w:bCs/>
        </w:rPr>
        <w:t xml:space="preserve">states </w:t>
      </w:r>
      <w:r>
        <w:rPr>
          <w:rFonts w:eastAsia="Segoe UI" w:cstheme="minorHAnsi"/>
          <w:b/>
          <w:bCs/>
        </w:rPr>
        <w:t xml:space="preserve">that </w:t>
      </w:r>
      <w:r w:rsidR="00F049E0">
        <w:rPr>
          <w:rFonts w:eastAsia="Segoe UI" w:cstheme="minorHAnsi"/>
          <w:b/>
          <w:bCs/>
        </w:rPr>
        <w:t>selectees will be required to submit</w:t>
      </w:r>
      <w:r w:rsidR="00A2742A">
        <w:rPr>
          <w:rFonts w:eastAsia="Segoe UI" w:cstheme="minorHAnsi"/>
          <w:b/>
          <w:bCs/>
        </w:rPr>
        <w:t xml:space="preserve"> a bound copy of their organization’s most recent audit, completed within one year. </w:t>
      </w:r>
      <w:r w:rsidR="009F6FD6">
        <w:rPr>
          <w:rFonts w:eastAsia="Segoe UI" w:cstheme="minorHAnsi"/>
          <w:b/>
          <w:bCs/>
        </w:rPr>
        <w:t xml:space="preserve">Our organization does not have audited financial statements available. </w:t>
      </w:r>
      <w:r w:rsidR="00EA1BD0">
        <w:rPr>
          <w:rFonts w:eastAsia="Segoe UI" w:cstheme="minorHAnsi"/>
          <w:b/>
          <w:bCs/>
        </w:rPr>
        <w:t xml:space="preserve">Will we be permitted to submit </w:t>
      </w:r>
      <w:r w:rsidR="00EA1BD0" w:rsidRPr="000F0E0B">
        <w:rPr>
          <w:rFonts w:eastAsia="Segoe UI" w:cstheme="minorHAnsi"/>
          <w:b/>
          <w:bCs/>
        </w:rPr>
        <w:t xml:space="preserve">alternative documentation of </w:t>
      </w:r>
      <w:r w:rsidR="004E6689" w:rsidRPr="000F0E0B">
        <w:rPr>
          <w:rFonts w:eastAsia="Segoe UI" w:cstheme="minorHAnsi"/>
          <w:b/>
          <w:bCs/>
        </w:rPr>
        <w:t>fiscal capacity?</w:t>
      </w:r>
    </w:p>
    <w:p w14:paraId="4761793E" w14:textId="200E2B30" w:rsidR="00A67C50" w:rsidRDefault="004E6689">
      <w:pPr>
        <w:rPr>
          <w:rFonts w:eastAsia="Segoe UI" w:cstheme="minorHAnsi"/>
        </w:rPr>
      </w:pPr>
      <w:r w:rsidRPr="000F0E0B">
        <w:rPr>
          <w:rFonts w:eastAsia="Segoe UI" w:cstheme="minorHAnsi"/>
        </w:rPr>
        <w:t>Yes.</w:t>
      </w:r>
      <w:r w:rsidR="000F0E0B">
        <w:rPr>
          <w:rFonts w:eastAsia="Segoe UI" w:cstheme="minorHAnsi"/>
        </w:rPr>
        <w:t xml:space="preserve"> If an audited statement is unavailable, selected organizations will be permitted to submit copies of unaudited financial statements for the three (3) most recently completed years.</w:t>
      </w:r>
      <w:r w:rsidRPr="000F0E0B">
        <w:rPr>
          <w:rFonts w:eastAsia="Segoe UI" w:cstheme="minorHAnsi"/>
        </w:rPr>
        <w:t xml:space="preserve"> </w:t>
      </w:r>
    </w:p>
    <w:p w14:paraId="48881746" w14:textId="77777777" w:rsidR="000F0E0B" w:rsidRPr="000F0E0B" w:rsidRDefault="000F0E0B">
      <w:pPr>
        <w:rPr>
          <w:rFonts w:eastAsia="Segoe UI" w:cstheme="minorHAnsi"/>
        </w:rPr>
      </w:pPr>
    </w:p>
    <w:p w14:paraId="1BF4923F" w14:textId="684F5AF6" w:rsidR="00D45768" w:rsidRPr="00332630" w:rsidRDefault="005524E0">
      <w:pPr>
        <w:rPr>
          <w:rFonts w:eastAsia="Segoe UI" w:cstheme="minorHAnsi"/>
          <w:b/>
          <w:bCs/>
        </w:rPr>
      </w:pPr>
      <w:r w:rsidRPr="00332630">
        <w:rPr>
          <w:rFonts w:eastAsia="Segoe UI" w:cstheme="minorHAnsi"/>
          <w:b/>
          <w:bCs/>
        </w:rPr>
        <w:t>A</w:t>
      </w:r>
      <w:r w:rsidR="006620BD" w:rsidRPr="00332630">
        <w:rPr>
          <w:rFonts w:eastAsia="Segoe UI" w:cstheme="minorHAnsi"/>
          <w:b/>
          <w:bCs/>
        </w:rPr>
        <w:t xml:space="preserve">re there restrictions on the population </w:t>
      </w:r>
      <w:r w:rsidRPr="00332630">
        <w:rPr>
          <w:rFonts w:eastAsia="Segoe UI" w:cstheme="minorHAnsi"/>
          <w:b/>
          <w:bCs/>
        </w:rPr>
        <w:t xml:space="preserve">for which </w:t>
      </w:r>
      <w:r w:rsidR="006620BD" w:rsidRPr="00332630">
        <w:rPr>
          <w:rFonts w:eastAsia="Segoe UI" w:cstheme="minorHAnsi"/>
          <w:b/>
          <w:bCs/>
        </w:rPr>
        <w:t xml:space="preserve">entrepreneurship training </w:t>
      </w:r>
      <w:r w:rsidRPr="00332630">
        <w:rPr>
          <w:rFonts w:eastAsia="Segoe UI" w:cstheme="minorHAnsi"/>
          <w:b/>
          <w:bCs/>
        </w:rPr>
        <w:t>must be offered</w:t>
      </w:r>
      <w:r w:rsidR="006620BD" w:rsidRPr="00332630">
        <w:rPr>
          <w:rFonts w:eastAsia="Segoe UI" w:cstheme="minorHAnsi"/>
          <w:b/>
          <w:bCs/>
        </w:rPr>
        <w:t>?</w:t>
      </w:r>
    </w:p>
    <w:p w14:paraId="2782C8A7" w14:textId="6BAC0C7A" w:rsidR="0000787C" w:rsidRPr="00332630" w:rsidRDefault="005524E0">
      <w:pPr>
        <w:rPr>
          <w:rFonts w:eastAsia="Segoe UI" w:cstheme="minorHAnsi"/>
        </w:rPr>
      </w:pPr>
      <w:r w:rsidRPr="00332630">
        <w:rPr>
          <w:rFonts w:eastAsia="Segoe UI" w:cstheme="minorHAnsi"/>
        </w:rPr>
        <w:t>As</w:t>
      </w:r>
      <w:r w:rsidR="0000787C" w:rsidRPr="00332630">
        <w:rPr>
          <w:rFonts w:eastAsia="Segoe UI" w:cstheme="minorHAnsi"/>
        </w:rPr>
        <w:t xml:space="preserve"> long as the participants </w:t>
      </w:r>
      <w:r w:rsidR="00323AFF" w:rsidRPr="00332630">
        <w:rPr>
          <w:rFonts w:eastAsia="Segoe UI" w:cstheme="minorHAnsi"/>
        </w:rPr>
        <w:t>reside</w:t>
      </w:r>
      <w:r w:rsidR="0000787C" w:rsidRPr="00332630">
        <w:rPr>
          <w:rFonts w:eastAsia="Segoe UI" w:cstheme="minorHAnsi"/>
        </w:rPr>
        <w:t xml:space="preserve"> within th</w:t>
      </w:r>
      <w:r w:rsidR="00323AFF" w:rsidRPr="00332630">
        <w:rPr>
          <w:rFonts w:eastAsia="Segoe UI" w:cstheme="minorHAnsi"/>
        </w:rPr>
        <w:t>e</w:t>
      </w:r>
      <w:r w:rsidR="0000787C" w:rsidRPr="00332630">
        <w:rPr>
          <w:rFonts w:eastAsia="Segoe UI" w:cstheme="minorHAnsi"/>
        </w:rPr>
        <w:t xml:space="preserve"> Park Heights Master Plan area</w:t>
      </w:r>
      <w:r w:rsidRPr="00332630">
        <w:rPr>
          <w:rFonts w:eastAsia="Segoe UI" w:cstheme="minorHAnsi"/>
        </w:rPr>
        <w:t xml:space="preserve"> and are able to meet all other </w:t>
      </w:r>
      <w:r w:rsidR="0049535C" w:rsidRPr="00332630">
        <w:rPr>
          <w:rFonts w:eastAsia="Segoe UI" w:cstheme="minorHAnsi"/>
        </w:rPr>
        <w:t>program requirements</w:t>
      </w:r>
      <w:r w:rsidR="0000787C" w:rsidRPr="00332630">
        <w:rPr>
          <w:rFonts w:eastAsia="Segoe UI" w:cstheme="minorHAnsi"/>
        </w:rPr>
        <w:t xml:space="preserve">, there are not any </w:t>
      </w:r>
      <w:r w:rsidR="0049535C" w:rsidRPr="00332630">
        <w:rPr>
          <w:rFonts w:eastAsia="Segoe UI" w:cstheme="minorHAnsi"/>
        </w:rPr>
        <w:t xml:space="preserve">further restrictions </w:t>
      </w:r>
      <w:r w:rsidR="008D657A" w:rsidRPr="00332630">
        <w:rPr>
          <w:rFonts w:eastAsia="Segoe UI" w:cstheme="minorHAnsi"/>
        </w:rPr>
        <w:t xml:space="preserve">(such as age or education status) </w:t>
      </w:r>
      <w:r w:rsidR="0049535C" w:rsidRPr="00332630">
        <w:rPr>
          <w:rFonts w:eastAsia="Segoe UI" w:cstheme="minorHAnsi"/>
        </w:rPr>
        <w:t xml:space="preserve">on </w:t>
      </w:r>
      <w:r w:rsidR="00323AFF" w:rsidRPr="00332630">
        <w:rPr>
          <w:rFonts w:eastAsia="Segoe UI" w:cstheme="minorHAnsi"/>
        </w:rPr>
        <w:t>the target population</w:t>
      </w:r>
      <w:r w:rsidR="0000787C" w:rsidRPr="00332630">
        <w:rPr>
          <w:rFonts w:eastAsia="Segoe UI" w:cstheme="minorHAnsi"/>
        </w:rPr>
        <w:t>.</w:t>
      </w:r>
    </w:p>
    <w:p w14:paraId="0263CD18" w14:textId="77777777" w:rsidR="00A67C50" w:rsidRDefault="00A67C50">
      <w:pPr>
        <w:rPr>
          <w:rFonts w:eastAsia="Segoe UI" w:cstheme="minorHAnsi"/>
          <w:b/>
          <w:bCs/>
        </w:rPr>
      </w:pPr>
    </w:p>
    <w:p w14:paraId="228D73A2" w14:textId="01750C41" w:rsidR="00600A16" w:rsidRPr="00332630" w:rsidRDefault="00323AFF">
      <w:pPr>
        <w:rPr>
          <w:rFonts w:eastAsia="Segoe UI" w:cstheme="minorHAnsi"/>
          <w:b/>
          <w:bCs/>
        </w:rPr>
      </w:pPr>
      <w:r w:rsidRPr="00332630">
        <w:rPr>
          <w:rFonts w:eastAsia="Segoe UI" w:cstheme="minorHAnsi"/>
          <w:b/>
          <w:bCs/>
        </w:rPr>
        <w:t>The term of the award is listed a</w:t>
      </w:r>
      <w:r w:rsidR="00E278BA" w:rsidRPr="00332630">
        <w:rPr>
          <w:rFonts w:eastAsia="Segoe UI" w:cstheme="minorHAnsi"/>
          <w:b/>
          <w:bCs/>
        </w:rPr>
        <w:t xml:space="preserve">s May 15, 2024 through June 30, 2025. </w:t>
      </w:r>
      <w:r w:rsidR="00600A16" w:rsidRPr="00332630">
        <w:rPr>
          <w:rFonts w:eastAsia="Segoe UI" w:cstheme="minorHAnsi"/>
          <w:b/>
          <w:bCs/>
        </w:rPr>
        <w:t>Does the training program have to last for the full award term?</w:t>
      </w:r>
    </w:p>
    <w:p w14:paraId="73DCA5A0" w14:textId="3006A2B6" w:rsidR="00323AFF" w:rsidRPr="00332630" w:rsidRDefault="00600A16">
      <w:pPr>
        <w:rPr>
          <w:rFonts w:eastAsia="Segoe UI" w:cstheme="minorHAnsi"/>
        </w:rPr>
      </w:pPr>
      <w:r w:rsidRPr="00332630">
        <w:rPr>
          <w:rFonts w:eastAsia="Segoe UI" w:cstheme="minorHAnsi"/>
        </w:rPr>
        <w:t>No. The training must be completed within that time fram</w:t>
      </w:r>
      <w:r w:rsidR="00DA56A0" w:rsidRPr="00332630">
        <w:rPr>
          <w:rFonts w:eastAsia="Segoe UI" w:cstheme="minorHAnsi"/>
        </w:rPr>
        <w:t>e</w:t>
      </w:r>
      <w:r w:rsidR="00B059A1" w:rsidRPr="00332630">
        <w:rPr>
          <w:rFonts w:eastAsia="Segoe UI" w:cstheme="minorHAnsi"/>
        </w:rPr>
        <w:t xml:space="preserve"> but </w:t>
      </w:r>
      <w:r w:rsidR="0068778B" w:rsidRPr="00332630">
        <w:rPr>
          <w:rFonts w:eastAsia="Segoe UI" w:cstheme="minorHAnsi"/>
        </w:rPr>
        <w:t xml:space="preserve">does not need to extend for the full term. The proposed timeline should reflect the needs of the training population and demonstrate that the vendor </w:t>
      </w:r>
      <w:r w:rsidR="00941B1D" w:rsidRPr="00332630">
        <w:rPr>
          <w:rFonts w:eastAsia="Segoe UI" w:cstheme="minorHAnsi"/>
        </w:rPr>
        <w:t>will make adequate allowances for participants to complete training</w:t>
      </w:r>
      <w:r w:rsidR="00F57FE0" w:rsidRPr="00332630">
        <w:rPr>
          <w:rFonts w:eastAsia="Segoe UI" w:cstheme="minorHAnsi"/>
        </w:rPr>
        <w:t xml:space="preserve"> and fully prepare for the required pitch competition.</w:t>
      </w:r>
    </w:p>
    <w:p w14:paraId="5BC39A6E" w14:textId="77777777" w:rsidR="00A67C50" w:rsidRDefault="00A67C50" w:rsidP="00B96A34">
      <w:pPr>
        <w:rPr>
          <w:rFonts w:eastAsia="Segoe UI" w:cstheme="minorHAnsi"/>
          <w:b/>
          <w:bCs/>
        </w:rPr>
      </w:pPr>
    </w:p>
    <w:p w14:paraId="34ABCBB0" w14:textId="49BFBD07" w:rsidR="00D76B1D" w:rsidRPr="00332630" w:rsidRDefault="00955DC8" w:rsidP="00B96A34">
      <w:pPr>
        <w:rPr>
          <w:rFonts w:eastAsia="Segoe UI" w:cstheme="minorHAnsi"/>
          <w:b/>
          <w:bCs/>
        </w:rPr>
      </w:pPr>
      <w:r w:rsidRPr="00332630">
        <w:rPr>
          <w:rFonts w:eastAsia="Segoe UI" w:cstheme="minorHAnsi"/>
          <w:b/>
          <w:bCs/>
        </w:rPr>
        <w:t xml:space="preserve">Are the awards for pitch competition winners drawn from a </w:t>
      </w:r>
      <w:r w:rsidR="00D76B1D" w:rsidRPr="00332630">
        <w:rPr>
          <w:rFonts w:eastAsia="Segoe UI" w:cstheme="minorHAnsi"/>
          <w:b/>
          <w:bCs/>
        </w:rPr>
        <w:t>separate</w:t>
      </w:r>
      <w:r w:rsidRPr="00332630">
        <w:rPr>
          <w:rFonts w:eastAsia="Segoe UI" w:cstheme="minorHAnsi"/>
          <w:b/>
          <w:bCs/>
        </w:rPr>
        <w:t xml:space="preserve"> pool of funding</w:t>
      </w:r>
      <w:r w:rsidR="00D76B1D" w:rsidRPr="00332630">
        <w:rPr>
          <w:rFonts w:eastAsia="Segoe UI" w:cstheme="minorHAnsi"/>
          <w:b/>
          <w:bCs/>
        </w:rPr>
        <w:t>?</w:t>
      </w:r>
    </w:p>
    <w:p w14:paraId="6D181931" w14:textId="4DF406EF" w:rsidR="00D76B1D" w:rsidRPr="00332630" w:rsidRDefault="00D76B1D" w:rsidP="00B96A34">
      <w:pPr>
        <w:rPr>
          <w:rFonts w:eastAsia="Segoe UI" w:cstheme="minorHAnsi"/>
        </w:rPr>
      </w:pPr>
      <w:r w:rsidRPr="00332630">
        <w:rPr>
          <w:rFonts w:eastAsia="Segoe UI" w:cstheme="minorHAnsi"/>
        </w:rPr>
        <w:t>No. The total amount available for the program, including both training and pitch competition, is $7</w:t>
      </w:r>
      <w:r w:rsidR="002311BF" w:rsidRPr="00332630">
        <w:rPr>
          <w:rFonts w:eastAsia="Segoe UI" w:cstheme="minorHAnsi"/>
        </w:rPr>
        <w:t>6</w:t>
      </w:r>
      <w:r w:rsidRPr="00332630">
        <w:rPr>
          <w:rFonts w:eastAsia="Segoe UI" w:cstheme="minorHAnsi"/>
        </w:rPr>
        <w:t xml:space="preserve">,000. </w:t>
      </w:r>
      <w:r w:rsidR="002311BF" w:rsidRPr="00332630">
        <w:rPr>
          <w:rFonts w:eastAsia="Segoe UI" w:cstheme="minorHAnsi"/>
        </w:rPr>
        <w:t xml:space="preserve">Bidders should include pitch competition prize awards in their proposed budgets. </w:t>
      </w:r>
      <w:r w:rsidR="00637273" w:rsidRPr="00332630">
        <w:rPr>
          <w:rFonts w:eastAsia="Segoe UI" w:cstheme="minorHAnsi"/>
        </w:rPr>
        <w:t>At least one award totaling no less than $2,500 must be made to a wi</w:t>
      </w:r>
      <w:r w:rsidR="00A67C50">
        <w:rPr>
          <w:rFonts w:eastAsia="Segoe UI" w:cstheme="minorHAnsi"/>
        </w:rPr>
        <w:t>n</w:t>
      </w:r>
      <w:r w:rsidR="00637273" w:rsidRPr="00332630">
        <w:rPr>
          <w:rFonts w:eastAsia="Segoe UI" w:cstheme="minorHAnsi"/>
        </w:rPr>
        <w:t xml:space="preserve">ning participant. The vendor may exercise discretion about whether to </w:t>
      </w:r>
      <w:r w:rsidR="00FB28F9" w:rsidRPr="00332630">
        <w:rPr>
          <w:rFonts w:eastAsia="Segoe UI" w:cstheme="minorHAnsi"/>
        </w:rPr>
        <w:t xml:space="preserve">award larger amounts or </w:t>
      </w:r>
      <w:r w:rsidR="00676247">
        <w:rPr>
          <w:rFonts w:eastAsia="Segoe UI" w:cstheme="minorHAnsi"/>
        </w:rPr>
        <w:t xml:space="preserve">to select </w:t>
      </w:r>
      <w:r w:rsidR="00FB28F9" w:rsidRPr="00332630">
        <w:rPr>
          <w:rFonts w:eastAsia="Segoe UI" w:cstheme="minorHAnsi"/>
        </w:rPr>
        <w:t xml:space="preserve">more than one winner. </w:t>
      </w:r>
    </w:p>
    <w:p w14:paraId="42DB1482" w14:textId="3C29A8F8" w:rsidR="004506A7" w:rsidRPr="00332630" w:rsidRDefault="00BC71A3">
      <w:pPr>
        <w:rPr>
          <w:rFonts w:eastAsia="Segoe UI" w:cstheme="minorHAnsi"/>
          <w:b/>
          <w:bCs/>
        </w:rPr>
      </w:pPr>
      <w:r w:rsidRPr="00332630">
        <w:rPr>
          <w:rFonts w:eastAsia="Segoe UI" w:cstheme="minorHAnsi"/>
          <w:b/>
          <w:bCs/>
        </w:rPr>
        <w:t>Are there any op</w:t>
      </w:r>
      <w:r w:rsidR="00CE3F70" w:rsidRPr="00332630">
        <w:rPr>
          <w:rFonts w:eastAsia="Segoe UI" w:cstheme="minorHAnsi"/>
          <w:b/>
          <w:bCs/>
        </w:rPr>
        <w:t>portunities for the funding amount to be increased based on performance?</w:t>
      </w:r>
    </w:p>
    <w:p w14:paraId="1BC86D98" w14:textId="2010D89E" w:rsidR="00CE3F70" w:rsidRDefault="00CE3F70">
      <w:pPr>
        <w:rPr>
          <w:rFonts w:eastAsia="Segoe UI" w:cstheme="minorHAnsi"/>
        </w:rPr>
      </w:pPr>
      <w:r w:rsidRPr="00332630">
        <w:rPr>
          <w:rFonts w:eastAsia="Segoe UI" w:cstheme="minorHAnsi"/>
        </w:rPr>
        <w:t xml:space="preserve">The funding amount is limited to $76,000 for this round. </w:t>
      </w:r>
      <w:r w:rsidR="003A353E" w:rsidRPr="00332630">
        <w:rPr>
          <w:rFonts w:eastAsia="Segoe UI" w:cstheme="minorHAnsi"/>
        </w:rPr>
        <w:t>If outcomes from this round are promising, MOED may</w:t>
      </w:r>
      <w:r w:rsidR="004F0419" w:rsidRPr="00332630">
        <w:rPr>
          <w:rFonts w:eastAsia="Segoe UI" w:cstheme="minorHAnsi"/>
        </w:rPr>
        <w:t xml:space="preserve"> be able to offer additional funding through a separate proposal process.</w:t>
      </w:r>
    </w:p>
    <w:p w14:paraId="6BA13030" w14:textId="77777777" w:rsidR="00A67C50" w:rsidRPr="00332630" w:rsidRDefault="00A67C50">
      <w:pPr>
        <w:rPr>
          <w:rFonts w:eastAsia="Segoe UI" w:cstheme="minorHAnsi"/>
        </w:rPr>
      </w:pPr>
    </w:p>
    <w:p w14:paraId="5DD2C40D" w14:textId="160FFA52" w:rsidR="00BC71A3" w:rsidRPr="00332630" w:rsidRDefault="004F0419" w:rsidP="00BC71A3">
      <w:pPr>
        <w:rPr>
          <w:rFonts w:eastAsia="Segoe UI" w:cstheme="minorHAnsi"/>
        </w:rPr>
      </w:pPr>
      <w:r w:rsidRPr="00332630">
        <w:rPr>
          <w:rFonts w:eastAsia="Segoe UI" w:cstheme="minorHAnsi"/>
          <w:b/>
          <w:bCs/>
        </w:rPr>
        <w:t>W</w:t>
      </w:r>
      <w:r w:rsidR="00BC71A3" w:rsidRPr="00332630">
        <w:rPr>
          <w:rFonts w:eastAsia="Segoe UI" w:cstheme="minorHAnsi"/>
          <w:b/>
          <w:bCs/>
        </w:rPr>
        <w:t>ill this opportunity be the only one of its kind or do you anticipate other funding opportunities for the Park Heights community?</w:t>
      </w:r>
    </w:p>
    <w:p w14:paraId="5AD87437" w14:textId="5C635BCF" w:rsidR="001E73BB" w:rsidRPr="00332630" w:rsidRDefault="004F0419">
      <w:pPr>
        <w:rPr>
          <w:rFonts w:eastAsia="Segoe UI" w:cstheme="minorHAnsi"/>
        </w:rPr>
      </w:pPr>
      <w:r w:rsidRPr="00332630">
        <w:rPr>
          <w:rFonts w:eastAsia="Segoe UI" w:cstheme="minorHAnsi"/>
        </w:rPr>
        <w:t>At present,</w:t>
      </w:r>
      <w:r w:rsidR="000A51D0" w:rsidRPr="00332630">
        <w:rPr>
          <w:rFonts w:eastAsia="Segoe UI" w:cstheme="minorHAnsi"/>
        </w:rPr>
        <w:t xml:space="preserve"> no additional </w:t>
      </w:r>
      <w:r w:rsidR="00B83028" w:rsidRPr="00332630">
        <w:rPr>
          <w:rFonts w:eastAsia="Segoe UI" w:cstheme="minorHAnsi"/>
        </w:rPr>
        <w:t xml:space="preserve">exclusive </w:t>
      </w:r>
      <w:r w:rsidR="000A51D0" w:rsidRPr="00332630">
        <w:rPr>
          <w:rFonts w:eastAsia="Segoe UI" w:cstheme="minorHAnsi"/>
        </w:rPr>
        <w:t xml:space="preserve">funding opportunities for </w:t>
      </w:r>
      <w:r w:rsidR="00B83028" w:rsidRPr="00332630">
        <w:rPr>
          <w:rFonts w:eastAsia="Segoe UI" w:cstheme="minorHAnsi"/>
        </w:rPr>
        <w:t xml:space="preserve">Park Heights can be confirmed, but </w:t>
      </w:r>
      <w:r w:rsidR="00BD1CBF" w:rsidRPr="00332630">
        <w:rPr>
          <w:rFonts w:eastAsia="Segoe UI" w:cstheme="minorHAnsi"/>
        </w:rPr>
        <w:t xml:space="preserve">MOED is committed to serving this community and hopeful that </w:t>
      </w:r>
      <w:r w:rsidR="00627CDC" w:rsidRPr="00332630">
        <w:rPr>
          <w:rFonts w:eastAsia="Segoe UI" w:cstheme="minorHAnsi"/>
        </w:rPr>
        <w:t>new</w:t>
      </w:r>
      <w:r w:rsidR="00BD1CBF" w:rsidRPr="00332630">
        <w:rPr>
          <w:rFonts w:eastAsia="Segoe UI" w:cstheme="minorHAnsi"/>
        </w:rPr>
        <w:t xml:space="preserve"> opportunities may present themselves in the future.</w:t>
      </w:r>
    </w:p>
    <w:sectPr w:rsidR="001E73BB" w:rsidRPr="00332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038C2"/>
    <w:multiLevelType w:val="multilevel"/>
    <w:tmpl w:val="5F78D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26675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3F"/>
    <w:rsid w:val="0000787C"/>
    <w:rsid w:val="000212B1"/>
    <w:rsid w:val="00061C00"/>
    <w:rsid w:val="000A51D0"/>
    <w:rsid w:val="000F0E0B"/>
    <w:rsid w:val="0011119C"/>
    <w:rsid w:val="00114099"/>
    <w:rsid w:val="00185DC3"/>
    <w:rsid w:val="001D05E3"/>
    <w:rsid w:val="001D38FA"/>
    <w:rsid w:val="001E73BB"/>
    <w:rsid w:val="002311BF"/>
    <w:rsid w:val="00323AFF"/>
    <w:rsid w:val="00332630"/>
    <w:rsid w:val="00376F49"/>
    <w:rsid w:val="003A353E"/>
    <w:rsid w:val="003B0231"/>
    <w:rsid w:val="00446C55"/>
    <w:rsid w:val="004506A7"/>
    <w:rsid w:val="0047109F"/>
    <w:rsid w:val="00493629"/>
    <w:rsid w:val="0049535C"/>
    <w:rsid w:val="00495831"/>
    <w:rsid w:val="004E6689"/>
    <w:rsid w:val="004F0419"/>
    <w:rsid w:val="00513C93"/>
    <w:rsid w:val="005524E0"/>
    <w:rsid w:val="00564B3F"/>
    <w:rsid w:val="00576C15"/>
    <w:rsid w:val="00600A16"/>
    <w:rsid w:val="00627CDC"/>
    <w:rsid w:val="00637273"/>
    <w:rsid w:val="006620BD"/>
    <w:rsid w:val="00676247"/>
    <w:rsid w:val="0068778B"/>
    <w:rsid w:val="00695A2E"/>
    <w:rsid w:val="006A41B9"/>
    <w:rsid w:val="006F0A66"/>
    <w:rsid w:val="0070477E"/>
    <w:rsid w:val="007E144F"/>
    <w:rsid w:val="007F3B6D"/>
    <w:rsid w:val="00847C31"/>
    <w:rsid w:val="00853E69"/>
    <w:rsid w:val="00885C71"/>
    <w:rsid w:val="008A1023"/>
    <w:rsid w:val="008B0AA3"/>
    <w:rsid w:val="008D657A"/>
    <w:rsid w:val="00941B1D"/>
    <w:rsid w:val="00955DC8"/>
    <w:rsid w:val="009F6FD6"/>
    <w:rsid w:val="00A2742A"/>
    <w:rsid w:val="00A67C50"/>
    <w:rsid w:val="00B059A1"/>
    <w:rsid w:val="00B83028"/>
    <w:rsid w:val="00B87E5E"/>
    <w:rsid w:val="00B96A34"/>
    <w:rsid w:val="00BC71A3"/>
    <w:rsid w:val="00BD1CBF"/>
    <w:rsid w:val="00C4111B"/>
    <w:rsid w:val="00CE3F70"/>
    <w:rsid w:val="00D45768"/>
    <w:rsid w:val="00D61CF9"/>
    <w:rsid w:val="00D76B1D"/>
    <w:rsid w:val="00DA56A0"/>
    <w:rsid w:val="00DF65F5"/>
    <w:rsid w:val="00E056FE"/>
    <w:rsid w:val="00E278BA"/>
    <w:rsid w:val="00E96770"/>
    <w:rsid w:val="00EA1BD0"/>
    <w:rsid w:val="00ED18B5"/>
    <w:rsid w:val="00F049E0"/>
    <w:rsid w:val="00F4379F"/>
    <w:rsid w:val="00F57FE0"/>
    <w:rsid w:val="00F74B9A"/>
    <w:rsid w:val="00FB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3F595"/>
  <w15:chartTrackingRefBased/>
  <w15:docId w15:val="{1B52246B-D224-425F-8D08-3651E0B7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4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Angela (MOED)</dc:creator>
  <cp:keywords/>
  <dc:description/>
  <cp:lastModifiedBy>Harrison, Angela (MOED)</cp:lastModifiedBy>
  <cp:revision>55</cp:revision>
  <dcterms:created xsi:type="dcterms:W3CDTF">2023-12-18T21:09:00Z</dcterms:created>
  <dcterms:modified xsi:type="dcterms:W3CDTF">2024-01-05T21:51:00Z</dcterms:modified>
</cp:coreProperties>
</file>